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2C" w:rsidRPr="00EE6FFC" w:rsidRDefault="0090042C" w:rsidP="006B3E9A">
      <w:pPr>
        <w:pStyle w:val="CRtext"/>
        <w:jc w:val="center"/>
        <w:rPr>
          <w:b/>
          <w:sz w:val="20"/>
          <w:u w:val="single"/>
        </w:rPr>
      </w:pPr>
      <w:r w:rsidRPr="00EE6FFC">
        <w:rPr>
          <w:b/>
          <w:sz w:val="20"/>
          <w:u w:val="single"/>
        </w:rPr>
        <w:t>FOR SUBMISSION TO CUNY</w:t>
      </w:r>
      <w:r w:rsidR="006B3E9A">
        <w:rPr>
          <w:b/>
          <w:sz w:val="20"/>
          <w:u w:val="single"/>
        </w:rPr>
        <w:t>: New Course</w:t>
      </w:r>
      <w:r w:rsidR="008911BF">
        <w:rPr>
          <w:b/>
          <w:sz w:val="20"/>
          <w:u w:val="single"/>
        </w:rPr>
        <w:t xml:space="preserve"> (REVISED 202</w:t>
      </w:r>
      <w:r w:rsidR="00E2505B">
        <w:rPr>
          <w:b/>
          <w:sz w:val="20"/>
          <w:u w:val="single"/>
        </w:rPr>
        <w:t>3</w:t>
      </w:r>
      <w:r w:rsidR="008911BF">
        <w:rPr>
          <w:b/>
          <w:sz w:val="20"/>
          <w:u w:val="single"/>
        </w:rPr>
        <w:t>)</w:t>
      </w:r>
    </w:p>
    <w:p w:rsidR="0090042C" w:rsidRPr="00EE6FFC" w:rsidRDefault="0090042C" w:rsidP="0090042C">
      <w:pPr>
        <w:pStyle w:val="CRtitle"/>
        <w:rPr>
          <w:b w:val="0"/>
          <w:sz w:val="20"/>
        </w:rPr>
      </w:pPr>
    </w:p>
    <w:p w:rsidR="0090042C" w:rsidRPr="00EE6FFC" w:rsidRDefault="0090042C" w:rsidP="0090042C">
      <w:pPr>
        <w:pStyle w:val="CRtitle"/>
        <w:rPr>
          <w:b w:val="0"/>
          <w:sz w:val="20"/>
        </w:rPr>
      </w:pPr>
      <w:r w:rsidRPr="00EE6FFC">
        <w:rPr>
          <w:b w:val="0"/>
          <w:sz w:val="20"/>
        </w:rPr>
        <w:t>The following format is required for each new course.</w:t>
      </w:r>
    </w:p>
    <w:p w:rsidR="0090042C" w:rsidRPr="00EE6FFC" w:rsidRDefault="0090042C" w:rsidP="0090042C">
      <w:pPr>
        <w:pStyle w:val="CRtitle"/>
        <w:rPr>
          <w:b w:val="0"/>
          <w:sz w:val="20"/>
        </w:rPr>
      </w:pPr>
    </w:p>
    <w:p w:rsidR="0090042C" w:rsidRPr="00EE6FFC" w:rsidRDefault="0090042C" w:rsidP="0090042C">
      <w:pPr>
        <w:pStyle w:val="CRtext"/>
        <w:rPr>
          <w:b/>
          <w:color w:val="FF0000"/>
          <w:sz w:val="20"/>
        </w:rPr>
      </w:pPr>
      <w:r w:rsidRPr="00EE6FFC">
        <w:rPr>
          <w:b/>
          <w:color w:val="FF0000"/>
          <w:sz w:val="20"/>
          <w:u w:val="single"/>
        </w:rPr>
        <w:t>Example</w:t>
      </w:r>
      <w:r w:rsidRPr="00EE6FFC">
        <w:rPr>
          <w:b/>
          <w:color w:val="FF0000"/>
          <w:sz w:val="20"/>
        </w:rPr>
        <w:t xml:space="preserve"> of a new course</w:t>
      </w:r>
    </w:p>
    <w:p w:rsidR="0090042C" w:rsidRPr="00EE6FFC" w:rsidRDefault="0090042C" w:rsidP="0090042C">
      <w:pPr>
        <w:tabs>
          <w:tab w:val="left" w:pos="1520"/>
        </w:tabs>
        <w:rPr>
          <w:rFonts w:ascii="Calibri" w:hAnsi="Calibri" w:cs="Calibri"/>
          <w:sz w:val="18"/>
          <w:szCs w:val="22"/>
        </w:rPr>
      </w:pPr>
      <w:r w:rsidRPr="00EE6FFC">
        <w:rPr>
          <w:sz w:val="20"/>
        </w:rPr>
        <w:tab/>
      </w:r>
    </w:p>
    <w:p w:rsidR="00795978" w:rsidRPr="00EE6FFC" w:rsidRDefault="00795978" w:rsidP="00795978">
      <w:pPr>
        <w:pStyle w:val="CRtext"/>
        <w:rPr>
          <w:b/>
          <w:sz w:val="20"/>
          <w:u w:val="single"/>
        </w:rPr>
      </w:pPr>
      <w:r w:rsidRPr="00EE6FFC">
        <w:rPr>
          <w:b/>
          <w:sz w:val="20"/>
          <w:u w:val="single"/>
        </w:rPr>
        <w:t>FOR SUBMISSION TO CUNY</w:t>
      </w:r>
    </w:p>
    <w:p w:rsidR="00795978" w:rsidRPr="00EE6FFC" w:rsidRDefault="00795978" w:rsidP="00795978">
      <w:pPr>
        <w:pStyle w:val="CRtitle"/>
        <w:rPr>
          <w:b w:val="0"/>
          <w:sz w:val="20"/>
        </w:rPr>
      </w:pPr>
    </w:p>
    <w:p w:rsidR="00795978" w:rsidRPr="00EE6FFC" w:rsidRDefault="00795978" w:rsidP="00795978">
      <w:pPr>
        <w:pStyle w:val="CRtitle"/>
        <w:rPr>
          <w:b w:val="0"/>
          <w:sz w:val="20"/>
        </w:rPr>
      </w:pPr>
      <w:r w:rsidRPr="00EE6FFC">
        <w:rPr>
          <w:b w:val="0"/>
          <w:sz w:val="20"/>
        </w:rPr>
        <w:t>The following format is required for each new course.</w:t>
      </w:r>
    </w:p>
    <w:p w:rsidR="00795978" w:rsidRPr="00EE6FFC" w:rsidRDefault="00795978" w:rsidP="00795978">
      <w:pPr>
        <w:pStyle w:val="CRtitle"/>
        <w:rPr>
          <w:b w:val="0"/>
          <w:sz w:val="20"/>
        </w:rPr>
      </w:pPr>
    </w:p>
    <w:p w:rsidR="00795978" w:rsidRPr="00EE6FFC" w:rsidRDefault="00795978" w:rsidP="00795978">
      <w:pPr>
        <w:rPr>
          <w:rFonts w:ascii="Calibri" w:hAnsi="Calibri" w:cs="Calibri"/>
          <w:sz w:val="18"/>
          <w:szCs w:val="22"/>
        </w:rPr>
      </w:pPr>
      <w:r w:rsidRPr="00EE6FFC">
        <w:rPr>
          <w:rFonts w:ascii="Calibri" w:hAnsi="Calibri" w:cs="Calibri"/>
          <w:bCs/>
          <w:sz w:val="18"/>
          <w:szCs w:val="22"/>
        </w:rPr>
        <w:t>Effective:</w:t>
      </w:r>
      <w:r w:rsidR="00891989">
        <w:rPr>
          <w:rFonts w:ascii="Calibri" w:hAnsi="Calibri" w:cs="Calibri"/>
          <w:sz w:val="18"/>
          <w:szCs w:val="22"/>
        </w:rPr>
        <w:t xml:space="preserve"> </w:t>
      </w:r>
      <w:r w:rsidR="00891989">
        <w:rPr>
          <w:rFonts w:ascii="Calibri" w:hAnsi="Calibri" w:cs="Calibri"/>
          <w:sz w:val="18"/>
          <w:szCs w:val="22"/>
        </w:rPr>
        <w:tab/>
      </w:r>
    </w:p>
    <w:p w:rsidR="00795978" w:rsidRDefault="00795978" w:rsidP="00795978">
      <w:pPr>
        <w:rPr>
          <w:rFonts w:ascii="Calibri" w:hAnsi="Calibri" w:cs="Calibri"/>
          <w:sz w:val="22"/>
          <w:szCs w:val="22"/>
        </w:rPr>
      </w:pP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45"/>
        <w:gridCol w:w="1062"/>
        <w:gridCol w:w="497"/>
        <w:gridCol w:w="145"/>
        <w:gridCol w:w="406"/>
        <w:gridCol w:w="2070"/>
        <w:gridCol w:w="90"/>
        <w:gridCol w:w="270"/>
        <w:gridCol w:w="223"/>
        <w:gridCol w:w="677"/>
        <w:gridCol w:w="637"/>
        <w:gridCol w:w="4135"/>
      </w:tblGrid>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Career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r w:rsidRPr="00837522">
              <w:rPr>
                <w:rFonts w:ascii="Calibri" w:eastAsia="Calibri" w:hAnsi="Calibri" w:cs="Calibri"/>
                <w:sz w:val="22"/>
                <w:szCs w:val="22"/>
              </w:rPr>
              <w:t>X</w:t>
            </w: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Undergraduate</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Graduate</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Ph.D.</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Required for Major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Major Elective</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FD6AEF" w:rsidRPr="00506B9A" w:rsidTr="00FD6AEF">
        <w:tc>
          <w:tcPr>
            <w:tcW w:w="2622" w:type="dxa"/>
            <w:shd w:val="clear" w:color="auto" w:fill="auto"/>
          </w:tcPr>
          <w:p w:rsidR="00FD6AEF" w:rsidRPr="00837522" w:rsidRDefault="00FD6AEF" w:rsidP="0035368F">
            <w:pPr>
              <w:rPr>
                <w:rFonts w:ascii="Calibri" w:eastAsia="Calibri" w:hAnsi="Calibri" w:cs="Calibri"/>
                <w:sz w:val="22"/>
                <w:szCs w:val="22"/>
              </w:rPr>
            </w:pPr>
            <w:r>
              <w:rPr>
                <w:rFonts w:ascii="Calibri" w:eastAsia="Calibri" w:hAnsi="Calibri" w:cs="Calibri"/>
                <w:sz w:val="22"/>
                <w:szCs w:val="22"/>
              </w:rPr>
              <w:t>Fulfills Major Distribution Requirement</w:t>
            </w:r>
          </w:p>
        </w:tc>
        <w:tc>
          <w:tcPr>
            <w:tcW w:w="345" w:type="dxa"/>
            <w:shd w:val="clear" w:color="auto" w:fill="auto"/>
          </w:tcPr>
          <w:p w:rsidR="00FD6AEF" w:rsidRPr="00837522" w:rsidRDefault="00FD6AEF" w:rsidP="0035368F">
            <w:pPr>
              <w:jc w:val="center"/>
              <w:rPr>
                <w:rFonts w:ascii="Calibri" w:eastAsia="Calibri" w:hAnsi="Calibri" w:cs="Calibri"/>
                <w:sz w:val="22"/>
                <w:szCs w:val="22"/>
              </w:rPr>
            </w:pPr>
          </w:p>
        </w:tc>
        <w:tc>
          <w:tcPr>
            <w:tcW w:w="1704" w:type="dxa"/>
            <w:gridSpan w:val="3"/>
            <w:shd w:val="clear" w:color="auto" w:fill="auto"/>
          </w:tcPr>
          <w:p w:rsidR="00FD6AEF" w:rsidRPr="00837522" w:rsidRDefault="00FD6AEF" w:rsidP="0035368F">
            <w:pPr>
              <w:rPr>
                <w:rFonts w:ascii="Calibri" w:eastAsia="Calibri" w:hAnsi="Calibri" w:cs="Calibri"/>
                <w:sz w:val="22"/>
                <w:szCs w:val="22"/>
              </w:rPr>
            </w:pPr>
            <w:r>
              <w:rPr>
                <w:rFonts w:ascii="Calibri" w:eastAsia="Calibri" w:hAnsi="Calibri" w:cs="Calibri"/>
                <w:sz w:val="22"/>
                <w:szCs w:val="22"/>
              </w:rPr>
              <w:t>Yes/No</w:t>
            </w:r>
          </w:p>
        </w:tc>
        <w:tc>
          <w:tcPr>
            <w:tcW w:w="406" w:type="dxa"/>
            <w:shd w:val="clear" w:color="auto" w:fill="auto"/>
          </w:tcPr>
          <w:p w:rsidR="00FD6AEF" w:rsidRPr="00837522" w:rsidRDefault="00FD6AEF" w:rsidP="0035368F">
            <w:pPr>
              <w:rPr>
                <w:rFonts w:ascii="Calibri" w:eastAsia="Calibri" w:hAnsi="Calibri" w:cs="Calibri"/>
                <w:sz w:val="22"/>
                <w:szCs w:val="22"/>
              </w:rPr>
            </w:pPr>
          </w:p>
        </w:tc>
        <w:tc>
          <w:tcPr>
            <w:tcW w:w="8102" w:type="dxa"/>
            <w:gridSpan w:val="7"/>
            <w:shd w:val="clear" w:color="auto" w:fill="auto"/>
          </w:tcPr>
          <w:p w:rsidR="00FD6AEF" w:rsidRPr="00837522" w:rsidRDefault="00FD6AEF" w:rsidP="00FD6AEF">
            <w:pPr>
              <w:rPr>
                <w:rFonts w:ascii="Calibri" w:eastAsia="Calibri" w:hAnsi="Calibri" w:cs="Calibri"/>
                <w:sz w:val="22"/>
                <w:szCs w:val="22"/>
              </w:rPr>
            </w:pPr>
            <w:r>
              <w:rPr>
                <w:rFonts w:ascii="Calibri" w:eastAsia="Calibri" w:hAnsi="Calibri" w:cs="Calibri"/>
                <w:sz w:val="22"/>
                <w:szCs w:val="22"/>
              </w:rPr>
              <w:t xml:space="preserve">If </w:t>
            </w:r>
            <w:r>
              <w:rPr>
                <w:rFonts w:ascii="Calibri" w:eastAsia="Calibri" w:hAnsi="Calibri" w:cs="Calibri"/>
                <w:sz w:val="22"/>
                <w:szCs w:val="22"/>
              </w:rPr>
              <w:t>Y</w:t>
            </w:r>
            <w:r>
              <w:rPr>
                <w:rFonts w:ascii="Calibri" w:eastAsia="Calibri" w:hAnsi="Calibri" w:cs="Calibri"/>
                <w:sz w:val="22"/>
                <w:szCs w:val="22"/>
              </w:rPr>
              <w:t xml:space="preserve">es, specify which: </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Subject &amp; Number</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ECON 74800</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Title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Health Economics</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Prerequisite(s)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ECON 70100 and 72100</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Corequisite (s)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None</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Credits </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3</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Hours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3</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Style w:val="Hyperlink"/>
                <w:rFonts w:ascii="Calibri" w:eastAsia="Calibri" w:hAnsi="Calibri" w:cs="Calibri"/>
                <w:sz w:val="20"/>
                <w:szCs w:val="22"/>
              </w:rPr>
              <w:t>Liberal Arts &amp; Sciences</w:t>
            </w:r>
            <w:r w:rsidRPr="00837522">
              <w:rPr>
                <w:rFonts w:ascii="Calibri" w:eastAsia="Calibri" w:hAnsi="Calibri" w:cs="Calibri"/>
                <w:sz w:val="20"/>
                <w:szCs w:val="22"/>
              </w:rPr>
              <w:br/>
              <w:t>(As defined by NYSED)</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 Yes</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8102" w:type="dxa"/>
            <w:gridSpan w:val="7"/>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0"/>
                <w:szCs w:val="22"/>
              </w:rPr>
              <w:t>Former Special Topics Course Number (if applicable</w:t>
            </w:r>
            <w:r w:rsidRPr="00837522">
              <w:rPr>
                <w:rFonts w:ascii="Calibri" w:eastAsia="Calibri" w:hAnsi="Calibri" w:cs="Calibri"/>
                <w:sz w:val="22"/>
                <w:szCs w:val="22"/>
              </w:rPr>
              <w:t>)</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Is this Repeatable (How many times)? </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tcBorders>
              <w:bottom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Catalog Description</w:t>
            </w:r>
          </w:p>
        </w:tc>
        <w:tc>
          <w:tcPr>
            <w:tcW w:w="10557" w:type="dxa"/>
            <w:gridSpan w:val="12"/>
            <w:tcBorders>
              <w:bottom w:val="single" w:sz="12" w:space="0" w:color="auto"/>
              <w:right w:val="single" w:sz="8"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sz w:val="22"/>
                <w:szCs w:val="22"/>
              </w:rPr>
            </w:pPr>
            <w:r w:rsidRPr="00837522">
              <w:rPr>
                <w:rFonts w:ascii="Calibri" w:eastAsia="Calibri" w:hAnsi="Calibri"/>
                <w:sz w:val="22"/>
                <w:szCs w:val="22"/>
              </w:rPr>
              <w:t>Economic analysis of the health care industry to explain the demand for and supply of medical care. Includes analysis of behavior of consumers, producers, and insurers, and public policies to regulate the industry and to provide services for the poor and elderly.   Typically one term paper of 20 to 30 pages. Two essay exams and oral classroom presentations.</w:t>
            </w:r>
          </w:p>
        </w:tc>
      </w:tr>
      <w:tr w:rsidR="00795978" w:rsidRPr="00107C0C" w:rsidTr="00D93C72">
        <w:tc>
          <w:tcPr>
            <w:tcW w:w="2622" w:type="dxa"/>
            <w:vMerge w:val="restart"/>
            <w:tcBorders>
              <w:top w:val="single" w:sz="12" w:space="0" w:color="auto"/>
            </w:tcBorders>
            <w:shd w:val="clear" w:color="auto" w:fill="auto"/>
            <w:hideMark/>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Does this course fulfill a General Education Requirement?</w:t>
            </w:r>
          </w:p>
          <w:p w:rsidR="00795978" w:rsidRPr="00837522" w:rsidRDefault="00795978" w:rsidP="00D93C72">
            <w:pPr>
              <w:rPr>
                <w:rFonts w:ascii="Calibri" w:eastAsia="Calibri" w:hAnsi="Calibri"/>
                <w:bCs/>
                <w:sz w:val="22"/>
                <w:szCs w:val="22"/>
              </w:rPr>
            </w:pPr>
          </w:p>
          <w:p w:rsidR="00795978" w:rsidRPr="00837522" w:rsidRDefault="00795978" w:rsidP="00D93C72">
            <w:pPr>
              <w:rPr>
                <w:rFonts w:ascii="Calibri" w:eastAsia="Calibri" w:hAnsi="Calibri"/>
                <w:bCs/>
                <w:sz w:val="22"/>
                <w:szCs w:val="22"/>
              </w:rPr>
            </w:pPr>
          </w:p>
        </w:tc>
        <w:tc>
          <w:tcPr>
            <w:tcW w:w="345" w:type="dxa"/>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Not Applicable</w:t>
            </w:r>
          </w:p>
        </w:tc>
        <w:tc>
          <w:tcPr>
            <w:tcW w:w="493" w:type="dxa"/>
            <w:gridSpan w:val="2"/>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5449" w:type="dxa"/>
            <w:gridSpan w:val="3"/>
            <w:tcBorders>
              <w:top w:val="single" w:sz="12" w:space="0" w:color="auto"/>
            </w:tcBorders>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Flexible Core</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College Option</w:t>
            </w:r>
          </w:p>
        </w:tc>
        <w:tc>
          <w:tcPr>
            <w:tcW w:w="1170" w:type="dxa"/>
            <w:gridSpan w:val="3"/>
            <w:vMerge w:val="restart"/>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World Cultures &amp; Global Issues</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Required Core</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US Experience in its Diversity</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val="restart"/>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English Composition</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Creative Expression</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Mathematics and Quantitative Reasoning</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Individual and Society</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Life and Physical Sciences</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Scientific World</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Rationale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bl>
    <w:p w:rsidR="00795978" w:rsidRDefault="00795978" w:rsidP="00795978">
      <w:pPr>
        <w:rPr>
          <w:rFonts w:ascii="Calibri" w:hAnsi="Calibri" w:cs="Calibri"/>
          <w:sz w:val="22"/>
          <w:szCs w:val="22"/>
        </w:rPr>
      </w:pPr>
      <w:r>
        <w:rPr>
          <w:rFonts w:ascii="Calibri" w:hAnsi="Calibri" w:cs="Calibri"/>
          <w:sz w:val="22"/>
          <w:szCs w:val="22"/>
        </w:rPr>
        <w:br w:type="page"/>
      </w:r>
    </w:p>
    <w:p w:rsidR="00795978" w:rsidRDefault="00795978" w:rsidP="00795978">
      <w:pPr>
        <w:jc w:val="center"/>
        <w:rPr>
          <w:rFonts w:ascii="Calibri" w:hAnsi="Calibri" w:cs="Calibri"/>
          <w:b/>
          <w:sz w:val="22"/>
          <w:szCs w:val="22"/>
        </w:rPr>
      </w:pPr>
      <w:bookmarkStart w:id="0" w:name="_GoBack"/>
      <w:bookmarkEnd w:id="0"/>
      <w:r w:rsidRPr="00423E51">
        <w:rPr>
          <w:rFonts w:ascii="Calibri" w:hAnsi="Calibri" w:cs="Calibri"/>
          <w:b/>
          <w:sz w:val="22"/>
          <w:szCs w:val="22"/>
        </w:rPr>
        <w:lastRenderedPageBreak/>
        <w:t>New Course Template</w:t>
      </w:r>
    </w:p>
    <w:p w:rsidR="00795978" w:rsidRPr="00EE6FFC" w:rsidRDefault="00795978" w:rsidP="00795978">
      <w:pPr>
        <w:rPr>
          <w:rFonts w:ascii="Calibri" w:hAnsi="Calibri" w:cs="Calibri"/>
          <w:sz w:val="18"/>
          <w:szCs w:val="22"/>
        </w:rPr>
      </w:pPr>
      <w:r w:rsidRPr="00EE6FFC">
        <w:rPr>
          <w:rFonts w:ascii="Calibri" w:hAnsi="Calibri" w:cs="Calibri"/>
          <w:bCs/>
          <w:sz w:val="18"/>
          <w:szCs w:val="22"/>
        </w:rPr>
        <w:t>Effective:</w:t>
      </w:r>
      <w:r w:rsidRPr="00EE6FFC">
        <w:rPr>
          <w:rFonts w:ascii="Calibri" w:hAnsi="Calibri" w:cs="Calibri"/>
          <w:sz w:val="18"/>
          <w:szCs w:val="22"/>
        </w:rPr>
        <w:t xml:space="preserve"> </w:t>
      </w:r>
      <w:r w:rsidRPr="00EE6FFC">
        <w:rPr>
          <w:rFonts w:ascii="Calibri" w:hAnsi="Calibri" w:cs="Calibri"/>
          <w:sz w:val="18"/>
          <w:szCs w:val="22"/>
        </w:rPr>
        <w:tab/>
      </w:r>
    </w:p>
    <w:p w:rsidR="00795978" w:rsidRDefault="00795978" w:rsidP="00795978">
      <w:pPr>
        <w:jc w:val="center"/>
        <w:rPr>
          <w:rFonts w:ascii="Calibri" w:hAnsi="Calibri" w:cs="Calibri"/>
          <w:b/>
          <w:sz w:val="22"/>
          <w:szCs w:val="22"/>
        </w:rPr>
      </w:pP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45"/>
        <w:gridCol w:w="1062"/>
        <w:gridCol w:w="497"/>
        <w:gridCol w:w="145"/>
        <w:gridCol w:w="406"/>
        <w:gridCol w:w="2070"/>
        <w:gridCol w:w="90"/>
        <w:gridCol w:w="270"/>
        <w:gridCol w:w="223"/>
        <w:gridCol w:w="677"/>
        <w:gridCol w:w="637"/>
        <w:gridCol w:w="4135"/>
      </w:tblGrid>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Career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Undergraduate</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Graduate</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Ph. D.</w:t>
            </w:r>
          </w:p>
        </w:tc>
      </w:tr>
      <w:tr w:rsidR="00795978" w:rsidRPr="00506B9A" w:rsidTr="005F534F">
        <w:tc>
          <w:tcPr>
            <w:tcW w:w="2622" w:type="dxa"/>
            <w:shd w:val="clear" w:color="auto" w:fill="FFFF00"/>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Required for Major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795978" w:rsidRPr="00506B9A" w:rsidTr="005F534F">
        <w:tc>
          <w:tcPr>
            <w:tcW w:w="2622" w:type="dxa"/>
            <w:shd w:val="clear" w:color="auto" w:fill="FFFF00"/>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Major Elective</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FD6AEF" w:rsidRPr="00506B9A" w:rsidTr="00A07B38">
        <w:tc>
          <w:tcPr>
            <w:tcW w:w="2622" w:type="dxa"/>
            <w:shd w:val="clear" w:color="auto" w:fill="FFFF00"/>
          </w:tcPr>
          <w:p w:rsidR="00FD6AEF" w:rsidRPr="00837522" w:rsidRDefault="00FD6AEF" w:rsidP="00FD6AEF">
            <w:pPr>
              <w:rPr>
                <w:rFonts w:ascii="Calibri" w:eastAsia="Calibri" w:hAnsi="Calibri" w:cs="Calibri"/>
                <w:sz w:val="22"/>
                <w:szCs w:val="22"/>
              </w:rPr>
            </w:pPr>
            <w:r>
              <w:rPr>
                <w:rFonts w:ascii="Calibri" w:eastAsia="Calibri" w:hAnsi="Calibri" w:cs="Calibri"/>
                <w:sz w:val="22"/>
                <w:szCs w:val="22"/>
              </w:rPr>
              <w:t>Fulfills Major Distribution Requirement</w:t>
            </w:r>
          </w:p>
        </w:tc>
        <w:tc>
          <w:tcPr>
            <w:tcW w:w="345" w:type="dxa"/>
            <w:shd w:val="clear" w:color="auto" w:fill="auto"/>
          </w:tcPr>
          <w:p w:rsidR="00FD6AEF" w:rsidRPr="00837522" w:rsidRDefault="00FD6AEF" w:rsidP="00D93C72">
            <w:pPr>
              <w:jc w:val="center"/>
              <w:rPr>
                <w:rFonts w:ascii="Calibri" w:eastAsia="Calibri" w:hAnsi="Calibri" w:cs="Calibri"/>
                <w:sz w:val="22"/>
                <w:szCs w:val="22"/>
              </w:rPr>
            </w:pPr>
          </w:p>
        </w:tc>
        <w:tc>
          <w:tcPr>
            <w:tcW w:w="1704" w:type="dxa"/>
            <w:gridSpan w:val="3"/>
            <w:shd w:val="clear" w:color="auto" w:fill="auto"/>
          </w:tcPr>
          <w:p w:rsidR="00FD6AEF" w:rsidRPr="00837522" w:rsidRDefault="00FD6AEF" w:rsidP="00D93C72">
            <w:pPr>
              <w:rPr>
                <w:rFonts w:ascii="Calibri" w:eastAsia="Calibri" w:hAnsi="Calibri" w:cs="Calibri"/>
                <w:sz w:val="22"/>
                <w:szCs w:val="22"/>
              </w:rPr>
            </w:pPr>
            <w:r>
              <w:rPr>
                <w:rFonts w:ascii="Calibri" w:eastAsia="Calibri" w:hAnsi="Calibri" w:cs="Calibri"/>
                <w:sz w:val="22"/>
                <w:szCs w:val="22"/>
              </w:rPr>
              <w:t>Yes/No</w:t>
            </w:r>
          </w:p>
        </w:tc>
        <w:tc>
          <w:tcPr>
            <w:tcW w:w="406" w:type="dxa"/>
            <w:shd w:val="clear" w:color="auto" w:fill="auto"/>
          </w:tcPr>
          <w:p w:rsidR="00FD6AEF" w:rsidRPr="00837522" w:rsidRDefault="00FD6AEF" w:rsidP="00D93C72">
            <w:pPr>
              <w:rPr>
                <w:rFonts w:ascii="Calibri" w:eastAsia="Calibri" w:hAnsi="Calibri" w:cs="Calibri"/>
                <w:sz w:val="22"/>
                <w:szCs w:val="22"/>
              </w:rPr>
            </w:pPr>
          </w:p>
        </w:tc>
        <w:tc>
          <w:tcPr>
            <w:tcW w:w="8102" w:type="dxa"/>
            <w:gridSpan w:val="7"/>
            <w:shd w:val="clear" w:color="auto" w:fill="auto"/>
          </w:tcPr>
          <w:p w:rsidR="00FD6AEF" w:rsidRPr="00837522" w:rsidRDefault="00FD6AEF" w:rsidP="00D93C72">
            <w:pPr>
              <w:rPr>
                <w:rFonts w:ascii="Calibri" w:eastAsia="Calibri" w:hAnsi="Calibri" w:cs="Calibri"/>
                <w:sz w:val="22"/>
                <w:szCs w:val="22"/>
              </w:rPr>
            </w:pPr>
            <w:r>
              <w:rPr>
                <w:rFonts w:ascii="Calibri" w:eastAsia="Calibri" w:hAnsi="Calibri" w:cs="Calibri"/>
                <w:sz w:val="22"/>
                <w:szCs w:val="22"/>
              </w:rPr>
              <w:t>If yes</w:t>
            </w:r>
            <w:r>
              <w:rPr>
                <w:rFonts w:ascii="Calibri" w:eastAsia="Calibri" w:hAnsi="Calibri" w:cs="Calibri"/>
                <w:sz w:val="22"/>
                <w:szCs w:val="22"/>
              </w:rPr>
              <w:t xml:space="preserve">, specify which: </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Subject &amp; Number</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Title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Prerequisite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Corequisite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Credits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Hours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5F534F">
        <w:tc>
          <w:tcPr>
            <w:tcW w:w="2622" w:type="dxa"/>
            <w:shd w:val="clear" w:color="auto" w:fill="FFFF00"/>
          </w:tcPr>
          <w:p w:rsidR="00795978" w:rsidRPr="00837522" w:rsidRDefault="00795978" w:rsidP="00D93C72">
            <w:pPr>
              <w:rPr>
                <w:rFonts w:ascii="Calibri" w:eastAsia="Calibri" w:hAnsi="Calibri" w:cs="Calibri"/>
                <w:sz w:val="22"/>
                <w:szCs w:val="22"/>
              </w:rPr>
            </w:pPr>
            <w:r w:rsidRPr="00837522">
              <w:rPr>
                <w:rStyle w:val="Hyperlink"/>
                <w:rFonts w:ascii="Calibri" w:eastAsia="Calibri" w:hAnsi="Calibri" w:cs="Calibri"/>
                <w:sz w:val="20"/>
                <w:szCs w:val="22"/>
              </w:rPr>
              <w:t>Liberal Arts &amp; Sciences</w:t>
            </w:r>
            <w:r w:rsidRPr="00837522">
              <w:rPr>
                <w:rFonts w:ascii="Calibri" w:eastAsia="Calibri" w:hAnsi="Calibri" w:cs="Calibri"/>
                <w:sz w:val="20"/>
                <w:szCs w:val="22"/>
              </w:rPr>
              <w:br/>
              <w:t>(As defined by NYSED)</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 Yes</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8102" w:type="dxa"/>
            <w:gridSpan w:val="7"/>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Former Special Topics Course Number</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Is this Repeatable (How many times)? </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tcBorders>
              <w:bottom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Description</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107C0C" w:rsidTr="00D93C72">
        <w:tc>
          <w:tcPr>
            <w:tcW w:w="2622" w:type="dxa"/>
            <w:vMerge w:val="restart"/>
            <w:tcBorders>
              <w:top w:val="single" w:sz="12" w:space="0" w:color="auto"/>
            </w:tcBorders>
            <w:shd w:val="clear" w:color="auto" w:fill="auto"/>
            <w:hideMark/>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Does this course fulfill a General Education Requirement?</w:t>
            </w:r>
          </w:p>
          <w:p w:rsidR="00795978" w:rsidRPr="00837522" w:rsidRDefault="00795978" w:rsidP="00D93C72">
            <w:pPr>
              <w:rPr>
                <w:rFonts w:ascii="Calibri" w:eastAsia="Calibri" w:hAnsi="Calibri"/>
                <w:bCs/>
                <w:sz w:val="22"/>
                <w:szCs w:val="22"/>
              </w:rPr>
            </w:pPr>
          </w:p>
          <w:p w:rsidR="00795978" w:rsidRPr="00837522" w:rsidRDefault="00795978" w:rsidP="00D93C72">
            <w:pPr>
              <w:rPr>
                <w:rFonts w:ascii="Calibri" w:eastAsia="Calibri" w:hAnsi="Calibri"/>
                <w:bCs/>
                <w:sz w:val="22"/>
                <w:szCs w:val="22"/>
              </w:rPr>
            </w:pPr>
          </w:p>
        </w:tc>
        <w:tc>
          <w:tcPr>
            <w:tcW w:w="345" w:type="dxa"/>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Not Applicable</w:t>
            </w:r>
          </w:p>
        </w:tc>
        <w:tc>
          <w:tcPr>
            <w:tcW w:w="493" w:type="dxa"/>
            <w:gridSpan w:val="2"/>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5449" w:type="dxa"/>
            <w:gridSpan w:val="3"/>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Flexible Core</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College Option</w:t>
            </w:r>
          </w:p>
        </w:tc>
        <w:tc>
          <w:tcPr>
            <w:tcW w:w="1170" w:type="dxa"/>
            <w:gridSpan w:val="3"/>
            <w:vMerge w:val="restart"/>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World Cultures &amp; Global Issues</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Required Core</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US Experience in its Diversity</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val="restart"/>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English Composition</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Creative Expression</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Mathematics and Quantitative Reasoning</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Individual and Society</w:t>
            </w:r>
          </w:p>
        </w:tc>
      </w:tr>
      <w:tr w:rsidR="00795978" w:rsidRPr="00107C0C" w:rsidTr="00D93C72">
        <w:tc>
          <w:tcPr>
            <w:tcW w:w="2622" w:type="dxa"/>
            <w:vMerge/>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p>
        </w:tc>
        <w:tc>
          <w:tcPr>
            <w:tcW w:w="497" w:type="dxa"/>
            <w:tcBorders>
              <w:bottom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tcBorders>
              <w:bottom w:val="single" w:sz="12" w:space="0" w:color="auto"/>
            </w:tcBorders>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Life and Physical Sciences</w:t>
            </w:r>
          </w:p>
        </w:tc>
        <w:tc>
          <w:tcPr>
            <w:tcW w:w="1170" w:type="dxa"/>
            <w:gridSpan w:val="3"/>
            <w:vMerge/>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p>
        </w:tc>
        <w:tc>
          <w:tcPr>
            <w:tcW w:w="637" w:type="dxa"/>
            <w:tcBorders>
              <w:bottom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4135" w:type="dxa"/>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Scientific World</w:t>
            </w:r>
          </w:p>
        </w:tc>
      </w:tr>
      <w:tr w:rsidR="00795978" w:rsidRPr="00506B9A" w:rsidTr="00D93C72">
        <w:tc>
          <w:tcPr>
            <w:tcW w:w="2622" w:type="dxa"/>
            <w:tcBorders>
              <w:top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Rationale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bl>
    <w:p w:rsidR="00795978" w:rsidRDefault="00795978" w:rsidP="00795978">
      <w:pPr>
        <w:rPr>
          <w:rFonts w:ascii="Calibri" w:hAnsi="Calibri" w:cs="Calibri"/>
          <w:sz w:val="22"/>
          <w:szCs w:val="22"/>
        </w:rPr>
      </w:pPr>
    </w:p>
    <w:p w:rsidR="00287C3E" w:rsidRDefault="00287C3E" w:rsidP="00795978"/>
    <w:sectPr w:rsidR="00287C3E" w:rsidSect="00D773C4">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5B" w:rsidRDefault="0036155B" w:rsidP="0062202A">
      <w:r>
        <w:separator/>
      </w:r>
    </w:p>
  </w:endnote>
  <w:endnote w:type="continuationSeparator" w:id="0">
    <w:p w:rsidR="0036155B" w:rsidRDefault="0036155B" w:rsidP="006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2A" w:rsidRDefault="0036155B" w:rsidP="00706534">
    <w:pPr>
      <w:pStyle w:val="Footer"/>
      <w:tabs>
        <w:tab w:val="clear" w:pos="4680"/>
        <w:tab w:val="clear" w:pos="9360"/>
        <w:tab w:val="left" w:pos="180"/>
        <w:tab w:val="right" w:pos="12420"/>
      </w:tabs>
    </w:pPr>
    <w:hyperlink r:id="rId1" w:history="1">
      <w:r w:rsidR="00495AC5" w:rsidRPr="008271AF">
        <w:rPr>
          <w:rStyle w:val="Hyperlink"/>
          <w:rFonts w:asciiTheme="minorHAnsi" w:hAnsiTheme="minorHAnsi" w:cstheme="minorHAnsi"/>
        </w:rPr>
        <w:t>https://www.ccny.cuny.edu/academicaffairs/curricular-forms#</w:t>
      </w:r>
    </w:hyperlink>
    <w:r w:rsidR="00495AC5" w:rsidRPr="00495AC5">
      <w:rPr>
        <w:rStyle w:val="Hyperlink"/>
        <w:rFonts w:asciiTheme="minorHAnsi" w:hAnsiTheme="minorHAnsi" w:cstheme="minorHAnsi"/>
        <w:u w:val="none"/>
      </w:rPr>
      <w:t xml:space="preserve"> </w:t>
    </w:r>
    <w:r w:rsidR="00495AC5">
      <w:rPr>
        <w:rStyle w:val="Hyperlink"/>
        <w:rFonts w:asciiTheme="minorHAnsi" w:hAnsiTheme="minorHAnsi" w:cstheme="minorHAnsi"/>
        <w:u w:val="none"/>
      </w:rPr>
      <w:tab/>
    </w:r>
    <w:hyperlink r:id="rId2" w:history="1">
      <w:r w:rsidR="00495AC5" w:rsidRPr="00495AC5">
        <w:rPr>
          <w:rStyle w:val="Hyperlink"/>
          <w:rFonts w:asciiTheme="minorHAnsi" w:hAnsiTheme="minorHAnsi" w:cstheme="minorHAnsi"/>
          <w:sz w:val="20"/>
        </w:rPr>
        <w:t>Liberal Arts Course Definition</w:t>
      </w:r>
    </w:hyperlink>
    <w:r w:rsidR="00495AC5" w:rsidRPr="00495AC5">
      <w:rPr>
        <w:rStyle w:val="Hyperlink"/>
        <w:rFonts w:asciiTheme="minorHAnsi" w:hAnsiTheme="minorHAnsi" w:cstheme="minorHAnsi"/>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5B" w:rsidRDefault="0036155B" w:rsidP="0062202A">
      <w:r>
        <w:separator/>
      </w:r>
    </w:p>
  </w:footnote>
  <w:footnote w:type="continuationSeparator" w:id="0">
    <w:p w:rsidR="0036155B" w:rsidRDefault="0036155B" w:rsidP="0062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2C"/>
    <w:rsid w:val="00014892"/>
    <w:rsid w:val="0002059C"/>
    <w:rsid w:val="00076B62"/>
    <w:rsid w:val="000D5AF0"/>
    <w:rsid w:val="00134AA9"/>
    <w:rsid w:val="001646F7"/>
    <w:rsid w:val="001D5580"/>
    <w:rsid w:val="002359C7"/>
    <w:rsid w:val="00264BE5"/>
    <w:rsid w:val="00287C3E"/>
    <w:rsid w:val="002D1F45"/>
    <w:rsid w:val="0035325E"/>
    <w:rsid w:val="00355A9F"/>
    <w:rsid w:val="0036155B"/>
    <w:rsid w:val="003869F3"/>
    <w:rsid w:val="0039754B"/>
    <w:rsid w:val="003F1BA6"/>
    <w:rsid w:val="00417419"/>
    <w:rsid w:val="00423E51"/>
    <w:rsid w:val="00495AC5"/>
    <w:rsid w:val="004C05AA"/>
    <w:rsid w:val="00563DC0"/>
    <w:rsid w:val="005B246E"/>
    <w:rsid w:val="005E2221"/>
    <w:rsid w:val="005F534F"/>
    <w:rsid w:val="0062202A"/>
    <w:rsid w:val="006321F3"/>
    <w:rsid w:val="006477BF"/>
    <w:rsid w:val="00672333"/>
    <w:rsid w:val="006B3E9A"/>
    <w:rsid w:val="006B65B1"/>
    <w:rsid w:val="006F3503"/>
    <w:rsid w:val="00706534"/>
    <w:rsid w:val="00795978"/>
    <w:rsid w:val="007A7B2F"/>
    <w:rsid w:val="00801261"/>
    <w:rsid w:val="00873FC1"/>
    <w:rsid w:val="008911BF"/>
    <w:rsid w:val="00891989"/>
    <w:rsid w:val="008C2EF0"/>
    <w:rsid w:val="0090042C"/>
    <w:rsid w:val="00913F02"/>
    <w:rsid w:val="009233B1"/>
    <w:rsid w:val="009B21C3"/>
    <w:rsid w:val="009E5FB4"/>
    <w:rsid w:val="009F7A34"/>
    <w:rsid w:val="00A013D1"/>
    <w:rsid w:val="00AD760A"/>
    <w:rsid w:val="00B119CC"/>
    <w:rsid w:val="00B525F3"/>
    <w:rsid w:val="00B86D82"/>
    <w:rsid w:val="00BB4900"/>
    <w:rsid w:val="00BB49E4"/>
    <w:rsid w:val="00C23526"/>
    <w:rsid w:val="00C717E6"/>
    <w:rsid w:val="00C9342D"/>
    <w:rsid w:val="00C94539"/>
    <w:rsid w:val="00CB42F8"/>
    <w:rsid w:val="00D403DD"/>
    <w:rsid w:val="00D6697B"/>
    <w:rsid w:val="00D7432D"/>
    <w:rsid w:val="00DF2598"/>
    <w:rsid w:val="00E111FB"/>
    <w:rsid w:val="00E2505B"/>
    <w:rsid w:val="00E56540"/>
    <w:rsid w:val="00EB0C8E"/>
    <w:rsid w:val="00F349A5"/>
    <w:rsid w:val="00FD0F8E"/>
    <w:rsid w:val="00FD6AEF"/>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658A"/>
  <w15:docId w15:val="{1A0CDFB5-D91A-4283-B63B-80F0B65B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title">
    <w:name w:val="CRtitle"/>
    <w:basedOn w:val="Normal"/>
    <w:rsid w:val="0090042C"/>
    <w:rPr>
      <w:rFonts w:ascii="Arial" w:hAnsi="Arial" w:cs="Arial"/>
      <w:b/>
    </w:rPr>
  </w:style>
  <w:style w:type="paragraph" w:customStyle="1" w:styleId="CRtext">
    <w:name w:val="CRtext"/>
    <w:basedOn w:val="Normal"/>
    <w:rsid w:val="0090042C"/>
    <w:pPr>
      <w:widowControl w:val="0"/>
      <w:autoSpaceDE w:val="0"/>
      <w:autoSpaceDN w:val="0"/>
      <w:adjustRightInd w:val="0"/>
    </w:pPr>
    <w:rPr>
      <w:rFonts w:ascii="Arial" w:hAnsi="Arial" w:cs="Arial"/>
    </w:rPr>
  </w:style>
  <w:style w:type="paragraph" w:styleId="BalloonText">
    <w:name w:val="Balloon Text"/>
    <w:basedOn w:val="Normal"/>
    <w:link w:val="BalloonTextChar"/>
    <w:uiPriority w:val="99"/>
    <w:semiHidden/>
    <w:unhideWhenUsed/>
    <w:rsid w:val="00672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33"/>
    <w:rPr>
      <w:rFonts w:ascii="Segoe UI" w:eastAsia="Times New Roman" w:hAnsi="Segoe UI" w:cs="Segoe UI"/>
      <w:sz w:val="18"/>
      <w:szCs w:val="18"/>
    </w:rPr>
  </w:style>
  <w:style w:type="table" w:styleId="TableGrid">
    <w:name w:val="Table Grid"/>
    <w:basedOn w:val="TableNormal"/>
    <w:uiPriority w:val="59"/>
    <w:rsid w:val="006F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02A"/>
    <w:pPr>
      <w:tabs>
        <w:tab w:val="center" w:pos="4680"/>
        <w:tab w:val="right" w:pos="9360"/>
      </w:tabs>
    </w:pPr>
  </w:style>
  <w:style w:type="character" w:customStyle="1" w:styleId="HeaderChar">
    <w:name w:val="Header Char"/>
    <w:basedOn w:val="DefaultParagraphFont"/>
    <w:link w:val="Header"/>
    <w:uiPriority w:val="99"/>
    <w:rsid w:val="00622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02A"/>
    <w:pPr>
      <w:tabs>
        <w:tab w:val="center" w:pos="4680"/>
        <w:tab w:val="right" w:pos="9360"/>
      </w:tabs>
    </w:pPr>
  </w:style>
  <w:style w:type="character" w:customStyle="1" w:styleId="FooterChar">
    <w:name w:val="Footer Char"/>
    <w:basedOn w:val="DefaultParagraphFont"/>
    <w:link w:val="Footer"/>
    <w:uiPriority w:val="99"/>
    <w:rsid w:val="0062202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2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bit.ly/3vO4Ll6" TargetMode="External"/><Relationship Id="rId1" Type="http://schemas.openxmlformats.org/officeDocument/2006/relationships/hyperlink" Target="https://www.ccny.cuny.edu/academicaffairs/curricula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Lopez</dc:creator>
  <cp:lastModifiedBy>Eric Lopez</cp:lastModifiedBy>
  <cp:revision>35</cp:revision>
  <cp:lastPrinted>2018-10-02T14:15:00Z</cp:lastPrinted>
  <dcterms:created xsi:type="dcterms:W3CDTF">2016-06-13T19:19:00Z</dcterms:created>
  <dcterms:modified xsi:type="dcterms:W3CDTF">2023-11-02T14:30:00Z</dcterms:modified>
</cp:coreProperties>
</file>